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9" w:rsidRPr="00490109" w:rsidRDefault="00321DF0" w:rsidP="00490109">
      <w:pPr>
        <w:pBdr>
          <w:top w:val="dotted" w:sz="12" w:space="8" w:color="CCCCCC"/>
          <w:bottom w:val="dotted" w:sz="12" w:space="8" w:color="CCCCCC"/>
        </w:pBdr>
        <w:shd w:val="clear" w:color="auto" w:fill="FFFFFF"/>
        <w:spacing w:after="150" w:line="332" w:lineRule="atLeast"/>
        <w:outlineLvl w:val="0"/>
        <w:rPr>
          <w:rFonts w:ascii="Arial" w:eastAsia="Times New Roman" w:hAnsi="Arial" w:cs="Arial"/>
          <w:b/>
          <w:bCs/>
          <w:caps/>
          <w:color w:val="0099FF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99FF"/>
          <w:kern w:val="36"/>
          <w:sz w:val="26"/>
          <w:szCs w:val="26"/>
          <w:lang w:eastAsia="ru-RU"/>
        </w:rPr>
        <w:t>т</w:t>
      </w:r>
      <w:r w:rsidR="00490109" w:rsidRPr="00490109">
        <w:rPr>
          <w:rFonts w:ascii="Arial" w:eastAsia="Times New Roman" w:hAnsi="Arial" w:cs="Arial"/>
          <w:b/>
          <w:bCs/>
          <w:caps/>
          <w:color w:val="0099FF"/>
          <w:kern w:val="36"/>
          <w:sz w:val="26"/>
          <w:szCs w:val="26"/>
          <w:lang w:eastAsia="ru-RU"/>
        </w:rPr>
        <w:t>УР «СВИДАНИЕ С САНКТ-ПЕТЕРБУРГОМ»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1"/>
        <w:gridCol w:w="939"/>
        <w:gridCol w:w="939"/>
        <w:gridCol w:w="1093"/>
        <w:gridCol w:w="1093"/>
      </w:tblGrid>
      <w:tr w:rsidR="00490109" w:rsidRPr="00490109" w:rsidTr="00490109">
        <w:tc>
          <w:tcPr>
            <w:tcW w:w="9595" w:type="dxa"/>
            <w:gridSpan w:val="5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A4A4A"/>
                <w:sz w:val="18"/>
                <w:szCs w:val="18"/>
                <w:lang w:eastAsia="ru-RU"/>
              </w:rPr>
              <w:drawing>
                <wp:inline distT="0" distB="0" distL="0" distR="0">
                  <wp:extent cx="1876425" cy="1876425"/>
                  <wp:effectExtent l="0" t="0" r="9525" b="0"/>
                  <wp:docPr id="1" name="Рисунок 1" descr="http://www.img.versa.ru/sites/default/files/styles/197x/public/t_shkolniki_svidanie_spb_10_vesna.png?itok=avSd3f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g.versa.ru/sites/default/files/styles/197x/public/t_shkolniki_svidanie_spb_10_vesna.png?itok=avSd3f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</w:p>
          <w:p w:rsidR="00490109" w:rsidRPr="00490109" w:rsidRDefault="00AF24BD" w:rsidP="00490109">
            <w:pPr>
              <w:spacing w:after="0" w:line="310" w:lineRule="atLeast"/>
              <w:rPr>
                <w:rFonts w:ascii="Times New Roman" w:eastAsia="Times New Roman" w:hAnsi="Times New Roman" w:cs="Times New Roman"/>
                <w:color w:val="0062A0"/>
                <w:sz w:val="24"/>
                <w:szCs w:val="24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fldChar w:fldCharType="begin"/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instrText xml:space="preserve"> HYPERLINK "http://www.versa.ru/group/organized" \o "Отправить заявку" </w:instrTex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fldChar w:fldCharType="separate"/>
            </w:r>
          </w:p>
          <w:p w:rsidR="00490109" w:rsidRPr="00490109" w:rsidRDefault="00490109" w:rsidP="00490109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FFFF"/>
                <w:sz w:val="21"/>
                <w:szCs w:val="21"/>
                <w:lang w:eastAsia="ru-RU"/>
              </w:rPr>
            </w:pPr>
            <w:r w:rsidRPr="00490109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FFFF"/>
                <w:sz w:val="21"/>
                <w:szCs w:val="21"/>
                <w:lang w:eastAsia="ru-RU"/>
              </w:rPr>
              <w:t>Отправить заявку</w:t>
            </w:r>
          </w:p>
          <w:p w:rsidR="00490109" w:rsidRPr="00490109" w:rsidRDefault="00AF24BD" w:rsidP="00490109">
            <w:pPr>
              <w:spacing w:after="0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fldChar w:fldCharType="end"/>
            </w:r>
          </w:p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</w:p>
          <w:p w:rsidR="00490109" w:rsidRPr="00490109" w:rsidRDefault="00490109" w:rsidP="00490109">
            <w:pPr>
              <w:spacing w:after="0" w:line="255" w:lineRule="atLeast"/>
              <w:rPr>
                <w:rFonts w:ascii="Verdana" w:eastAsia="Times New Roman" w:hAnsi="Verdana" w:cs="Times New Roman"/>
                <w:b/>
                <w:i/>
                <w:iCs/>
                <w:sz w:val="32"/>
                <w:szCs w:val="32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i/>
                <w:iCs/>
                <w:sz w:val="32"/>
                <w:szCs w:val="32"/>
                <w:lang w:eastAsia="ru-RU"/>
              </w:rPr>
              <w:t>5 дней / 4 ночи</w:t>
            </w:r>
          </w:p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</w:p>
          <w:p w:rsidR="00490109" w:rsidRPr="00490109" w:rsidRDefault="00490109" w:rsidP="00490109">
            <w:pPr>
              <w:spacing w:before="144" w:after="288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lang w:eastAsia="ru-RU"/>
              </w:rPr>
              <w:t>В программе тура: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br/>
              <w:t xml:space="preserve">Обзорная экскурсия, Исаакиевского собор, Домик Петра </w:t>
            </w:r>
            <w:proofErr w:type="spellStart"/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I,Петропавловская</w:t>
            </w:r>
            <w:proofErr w:type="spellEnd"/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 xml:space="preserve"> крепость, посещение на выбор Большого Императорского дворца(Петергоф), Александровского дворца(Царское Село) или Павловского дворца (Павловск), посещение на выбор Зоологического музея или Кунсткамеры</w:t>
            </w:r>
            <w:proofErr w:type="gramStart"/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br/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lang w:eastAsia="ru-RU"/>
              </w:rPr>
              <w:t>З</w:t>
            </w:r>
            <w:proofErr w:type="gramEnd"/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lang w:eastAsia="ru-RU"/>
              </w:rPr>
              <w:t>а доп. плату: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br/>
              <w:t xml:space="preserve">Петропавловский собор, </w:t>
            </w:r>
            <w:proofErr w:type="spellStart"/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Меншиковский</w:t>
            </w:r>
            <w:proofErr w:type="spellEnd"/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 xml:space="preserve"> дворец, Царскосельский Лицей, один из Малых дворцов Петергофа, Планетарий, храм Воскресения Христова («Спас на Крови»)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br/>
              <w:t> </w:t>
            </w:r>
          </w:p>
          <w:p w:rsidR="00490109" w:rsidRPr="00490109" w:rsidRDefault="00490109" w:rsidP="00490109">
            <w:pPr>
              <w:pBdr>
                <w:top w:val="dotted" w:sz="12" w:space="8" w:color="CCCCCC"/>
                <w:bottom w:val="dotted" w:sz="12" w:space="8" w:color="CCCCCC"/>
              </w:pBdr>
              <w:spacing w:after="150" w:line="332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99FF"/>
                <w:kern w:val="36"/>
                <w:sz w:val="26"/>
                <w:szCs w:val="26"/>
                <w:lang w:eastAsia="ru-RU"/>
              </w:rPr>
            </w:pPr>
            <w:r w:rsidRPr="00490109">
              <w:rPr>
                <w:rFonts w:ascii="Arial" w:eastAsia="Times New Roman" w:hAnsi="Arial" w:cs="Arial"/>
                <w:b/>
                <w:bCs/>
                <w:caps/>
                <w:color w:val="0099FF"/>
                <w:kern w:val="36"/>
                <w:sz w:val="26"/>
                <w:szCs w:val="26"/>
                <w:lang w:eastAsia="ru-RU"/>
              </w:rPr>
              <w:t>ОРИЕНТИРОВОЧНАЯ ПРОГРАММА ТУРА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8"/>
              <w:gridCol w:w="8581"/>
            </w:tblGrid>
            <w:tr w:rsidR="00490109" w:rsidRPr="00490109" w:rsidTr="00490109"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день</w:t>
                  </w:r>
                </w:p>
              </w:tc>
              <w:tc>
                <w:tcPr>
                  <w:tcW w:w="8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Автобус предоставляется на 6 часов.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08:00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встреча с экскурсоводом на вокзале или в аэропорту.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«Как начинался Петербург».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накомство с историей создания Санкт-Петербурга и архитектурными ансамблями исторического центра: Стрелкой Васильевского острова, Дворцовой, Сенатской, Исаакиевской площадями, Невским проспектом, ансамблем Смольного монастыря.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в Исаакиевский собор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самый грандиозный православный храм Санкт-Петербурга, одновременно являющийся интереснейшим художественным музеем.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Обед в кафе города.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Прибытие в гостиницу (общежитие)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Размещение.</w:t>
                  </w:r>
                </w:p>
              </w:tc>
            </w:tr>
            <w:tr w:rsidR="00490109" w:rsidRPr="00490109" w:rsidTr="00490109"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 день</w:t>
                  </w:r>
                </w:p>
              </w:tc>
              <w:tc>
                <w:tcPr>
                  <w:tcW w:w="8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Автобус не предоставляется - пешеходный день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Отъезд от гостиницы (общежития) на общественном транспорте.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«Петровский Петербург»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Домика Петра I.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Экспозиция музея дает представление о вкусах и пристрастиях основателя Санкт-Петербурга, а также рассказывает об особенностях быта в петровскую эпоху. Кроме удивительной атмосферы петровского времени здесь сохранились личные вещи царя-реформата – его книги, инструменты и даже кресло, которое царь собственноручно выточил на токарном станке.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по территории Петропавловской крепости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с закладки которой в мае 1703 года началась история одного из самых красивых городов мира – Санкт-Петербурга. Обед в кафе города.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экскурсия в Петропавловский собор - усыпальницу императорской династии Романовых и бывшую политическую тюрьму Трубецкого бастиона.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экскурсия в </w:t>
                  </w:r>
                  <w:proofErr w:type="spellStart"/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Меншиковский</w:t>
                  </w:r>
                  <w:proofErr w:type="spellEnd"/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дворец.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(стоимость </w:t>
                  </w:r>
                  <w:proofErr w:type="gramStart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в разделе «Дополнительные мероприятия и экскурсии»).</w:t>
                  </w:r>
                </w:p>
              </w:tc>
            </w:tr>
            <w:tr w:rsidR="00490109" w:rsidRPr="00490109" w:rsidTr="00490109"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день</w:t>
                  </w:r>
                </w:p>
              </w:tc>
              <w:tc>
                <w:tcPr>
                  <w:tcW w:w="8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Автобус не предоставляется - пешеходный день.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Отъезд от гостиницы (общежития) на общественном транспорте.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Экскурсия «Санкт-Петербург - музей под открытым небом»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одного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из музеев на выбор: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Зоологического музея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где хранятся около 30 тыс. экспонатов, представляющих животный мир Земного шара, в том числе ископаемые виды.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Кунсткамеры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 «кабинета редкостей», старейшего государственного музея России, основанного по указу императора Петра I. Здесь было положено начало первым российским научным изысканиям, основой которых стали собранные императором коллекции «диковинок». Также в фондах музея хранится более миллиона экспонатов, рассказывающих об истории и культуре народов мира. Многие из этих экспонатов уникальны.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Свободное время в центре города.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экскурсия в 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Планетарий</w:t>
                  </w:r>
                  <w:proofErr w:type="gramStart"/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(</w:t>
                  </w:r>
                  <w:proofErr w:type="gramStart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тоимость см. в разделе «Дополнительные мероприятия и экскурсии»).</w:t>
                  </w:r>
                </w:p>
              </w:tc>
            </w:tr>
            <w:tr w:rsidR="00490109" w:rsidRPr="00490109" w:rsidTr="00490109"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 день</w:t>
                  </w:r>
                </w:p>
              </w:tc>
              <w:tc>
                <w:tcPr>
                  <w:tcW w:w="8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Автобус не предоставляется — пешеходный день.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Отъезд от гостиницы (общежития) на общественном транспорте.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Пешеходная экскурсия «Город, где сбываются мечты…»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проходит по центральной части города. Вы пройдете по набережной реки Фонтанки, пешеходной Малой Садовой улице, побываете на Манежной площади и на Невском проспекте.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Санкт-Петербург знаменит не только стройными архитектурными ансамблями, роскошными дворцами, величественными соборами, всемирно знаменитыми музеями.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Многие гости нашего города любят совершать пешеходные прогулки по старинным петербургским улицам и одетым в гранит набережным, потому что именно так постигается душа города, по-новому открываются его заповедные уголки.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 время экскурсии Вы увидите памятники и скульптуры, ставшие неотъемлемой частью городского пейзажа, особенно полюбившиеся петербуржцам и гостям города за их загадочную способность исполнять самые заветные желания. Это и знаменитый Чижик-Пыжик, и …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Нет-нет, всех секретов мы сейчас раскрывать не будем. О других петербургских «тайнах» Вы узнаете во время экскурсии.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Свободное время в центре города.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рекомендуем: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в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храм Воскресения Христова («Спас на Крови»)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(стоимость </w:t>
                  </w:r>
                  <w:proofErr w:type="gramStart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в разделе «Дополнительные мероприятия и экскурсии»).</w:t>
                  </w:r>
                </w:p>
              </w:tc>
            </w:tr>
            <w:tr w:rsidR="00490109" w:rsidRPr="00490109" w:rsidTr="00490109">
              <w:tc>
                <w:tcPr>
                  <w:tcW w:w="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день</w:t>
                  </w:r>
                </w:p>
              </w:tc>
              <w:tc>
                <w:tcPr>
                  <w:tcW w:w="85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Автобус предоставляется на 6 часов.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Завтрак.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Освобождение номеров.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 из гостиницы (общежития) с вещами.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Загородная экскурсия 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одна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 выбор: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Петергоф «Дворцы и усадьбы взморья»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Большого Императорского дворца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Петергоф — любимая приморская резиденция Петра Великого, которую он с гордостью показывал чужеземцам и называл «Мой приморский Парадиз». Богато декорированные интерьеры Большого дворца, выстроенного во время правления Елизаветы Петровны, служат воплощением максимального синтеза искусств: живописи, скульптуры, лепнины, росписи стен, резьбы по дереву и др.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Царское Село «Загородные императорские резиденции»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Александровскогодворца</w:t>
                  </w:r>
                  <w:proofErr w:type="spellEnd"/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**.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Царское Село — одна из красивейших загородных императорских резиденций. Здесь в конце XVIII века был построен дворец для любимого внука Екатерины II — будущего императора Александра I. Вокруг дворца разбит пейзажный Александровский парк. Последний российский монарх Николай II избрал этот дворец местом постоянного проживания 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царской семьи.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Павловск «Все мне видится Павловск холмистый…» 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посещением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Павловского дворца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В ожерелье пригородных дворцово-парковых ансамблей Павловск - самый молодой. В 1777 году по случаю рождения старшего внука Александра императрица Екатерина II подарила своему сыну Павлу 600 гектаров охотничьих земель. На живописном берегу реки Славянки началось создание дворцово-паркового ансамбля для отдыха членов императорской семьи.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 в кафе города.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Трансфер</w:t>
                  </w:r>
                  <w:proofErr w:type="spellEnd"/>
                  <w:r w:rsidRPr="00490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вокзал по окончании экскурсионной программы. Отъезд.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Дополнительно рекомендуем: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день экскурсии в Петергоф: экскурсия в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один из Малых дворцов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90109" w:rsidRPr="00490109" w:rsidRDefault="00490109" w:rsidP="004901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день экскурсии в Царское Село: экскурсия в </w:t>
                  </w:r>
                  <w:r w:rsidRPr="004901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Царскосельский Лицей</w:t>
                  </w: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90109" w:rsidRPr="00490109" w:rsidRDefault="00490109" w:rsidP="00490109">
                  <w:pPr>
                    <w:spacing w:before="144" w:after="28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(стоимость </w:t>
                  </w:r>
                  <w:proofErr w:type="gramStart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</w:t>
                  </w:r>
                  <w:proofErr w:type="gramEnd"/>
                  <w:r w:rsidRPr="004901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в разделе «Дополнительные мероприятия и экскурсии»).</w:t>
                  </w:r>
                </w:p>
              </w:tc>
            </w:tr>
          </w:tbl>
          <w:p w:rsidR="00490109" w:rsidRPr="00490109" w:rsidRDefault="00490109" w:rsidP="00490109">
            <w:pPr>
              <w:spacing w:before="144" w:after="288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** При замене Александровского дворца на Екатерининский дворец доплата на школьника — 50 руб., на взрослого – 100 руб.</w:t>
            </w:r>
            <w:r w:rsidRPr="00490109">
              <w:rPr>
                <w:rFonts w:ascii="Verdana" w:eastAsia="Times New Roman" w:hAnsi="Verdana" w:cs="Times New Roman"/>
                <w:i/>
                <w:iCs/>
                <w:color w:val="4A4A4A"/>
                <w:sz w:val="18"/>
                <w:szCs w:val="18"/>
                <w:lang w:eastAsia="ru-RU"/>
              </w:rPr>
              <w:br/>
              <w:t xml:space="preserve">Возможно изменение порядка проведения экскурсий, а также замена их </w:t>
            </w:r>
            <w:proofErr w:type="gramStart"/>
            <w:r w:rsidRPr="00490109">
              <w:rPr>
                <w:rFonts w:ascii="Verdana" w:eastAsia="Times New Roman" w:hAnsi="Verdana" w:cs="Times New Roman"/>
                <w:i/>
                <w:iCs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490109">
              <w:rPr>
                <w:rFonts w:ascii="Verdana" w:eastAsia="Times New Roman" w:hAnsi="Verdana" w:cs="Times New Roman"/>
                <w:i/>
                <w:iCs/>
                <w:color w:val="4A4A4A"/>
                <w:sz w:val="18"/>
                <w:szCs w:val="18"/>
                <w:lang w:eastAsia="ru-RU"/>
              </w:rPr>
              <w:t xml:space="preserve"> равноценные.</w:t>
            </w:r>
          </w:p>
          <w:p w:rsidR="00490109" w:rsidRPr="00490109" w:rsidRDefault="00490109" w:rsidP="00490109">
            <w:pPr>
              <w:spacing w:before="144" w:after="288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 </w:t>
            </w:r>
          </w:p>
          <w:p w:rsidR="00490109" w:rsidRDefault="00490109" w:rsidP="00490109">
            <w:pPr>
              <w:pBdr>
                <w:top w:val="dotted" w:sz="12" w:space="8" w:color="CCCCCC"/>
                <w:bottom w:val="dotted" w:sz="12" w:space="8" w:color="CCCCCC"/>
              </w:pBdr>
              <w:spacing w:after="150" w:line="332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99FF"/>
                <w:kern w:val="36"/>
                <w:sz w:val="26"/>
                <w:szCs w:val="26"/>
                <w:lang w:eastAsia="ru-RU"/>
              </w:rPr>
            </w:pPr>
            <w:r w:rsidRPr="00490109">
              <w:rPr>
                <w:rFonts w:ascii="Arial" w:eastAsia="Times New Roman" w:hAnsi="Arial" w:cs="Arial"/>
                <w:b/>
                <w:bCs/>
                <w:caps/>
                <w:color w:val="0099FF"/>
                <w:kern w:val="36"/>
                <w:sz w:val="26"/>
                <w:szCs w:val="26"/>
                <w:lang w:eastAsia="ru-RU"/>
              </w:rPr>
              <w:t>СТОИМОСТЬ ТУРА</w:t>
            </w:r>
          </w:p>
          <w:tbl>
            <w:tblPr>
              <w:tblW w:w="140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72"/>
              <w:gridCol w:w="1005"/>
              <w:gridCol w:w="305"/>
              <w:gridCol w:w="712"/>
              <w:gridCol w:w="1310"/>
              <w:gridCol w:w="1310"/>
              <w:gridCol w:w="87"/>
              <w:gridCol w:w="87"/>
              <w:gridCol w:w="871"/>
              <w:gridCol w:w="261"/>
              <w:gridCol w:w="2925"/>
            </w:tblGrid>
            <w:tr w:rsidR="00A65287" w:rsidRPr="00490109" w:rsidTr="00A65287">
              <w:tc>
                <w:tcPr>
                  <w:tcW w:w="517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5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Гостиница/общежитие.</w:t>
                  </w:r>
                  <w:r w:rsidRPr="00490109"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  <w:br/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Категория номеров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5FF"/>
                </w:tcPr>
                <w:p w:rsidR="00A65287" w:rsidRPr="00490109" w:rsidRDefault="00A65287" w:rsidP="00490109">
                  <w:pPr>
                    <w:spacing w:after="0" w:line="310" w:lineRule="atLeast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77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5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310" w:lineRule="atLeast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5 дней / 4 ночи</w:t>
                  </w:r>
                </w:p>
              </w:tc>
              <w:tc>
                <w:tcPr>
                  <w:tcW w:w="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5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5FF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5287" w:rsidRPr="00490109" w:rsidTr="00A65287">
              <w:trPr>
                <w:gridAfter w:val="3"/>
                <w:wAfter w:w="4057" w:type="dxa"/>
                <w:trHeight w:val="2707"/>
              </w:trPr>
              <w:tc>
                <w:tcPr>
                  <w:tcW w:w="517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490109" w:rsidRDefault="00A65287" w:rsidP="00F22FDC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40+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4</w:t>
                  </w:r>
                  <w:r w:rsidRPr="00490109"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  <w:br/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или</w:t>
                  </w:r>
                  <w:r w:rsidRPr="00490109"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  <w:br/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45+3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A65287" w:rsidRDefault="00A65287" w:rsidP="00F22FDC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3</w:t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0+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3</w:t>
                  </w:r>
                  <w:r w:rsidRPr="00A65287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br/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или</w:t>
                  </w:r>
                  <w:r w:rsidRPr="00A65287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br/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35+3</w:t>
                  </w:r>
                </w:p>
              </w:tc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</w:tcPr>
                <w:p w:rsidR="00A65287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p w:rsidR="00A65287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p w:rsidR="00A65287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  <w:p w:rsidR="00A65287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20+2</w:t>
                  </w:r>
                </w:p>
                <w:p w:rsidR="00A65287" w:rsidRPr="00490109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или 25+2</w:t>
                  </w:r>
                </w:p>
              </w:tc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310" w:lineRule="atLeast"/>
                    <w:jc w:val="center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10+1</w:t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br/>
                    <w:t>или</w:t>
                  </w:r>
                  <w:r w:rsidRPr="00490109">
                    <w:rPr>
                      <w:rFonts w:ascii="Verdana" w:eastAsia="Times New Roman" w:hAnsi="Verdana" w:cs="Times New Roman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br/>
                    <w:t>15+2</w:t>
                  </w:r>
                </w:p>
              </w:tc>
              <w:tc>
                <w:tcPr>
                  <w:tcW w:w="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2F3"/>
                  <w:vAlign w:val="center"/>
                  <w:hideMark/>
                </w:tcPr>
                <w:p w:rsidR="00A65287" w:rsidRPr="00490109" w:rsidRDefault="00A65287" w:rsidP="0049010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0109" w:rsidRPr="00490109" w:rsidRDefault="00490109" w:rsidP="00490109">
            <w:pPr>
              <w:pBdr>
                <w:top w:val="dotted" w:sz="12" w:space="8" w:color="CCCCCC"/>
                <w:bottom w:val="dotted" w:sz="12" w:space="8" w:color="CCCCCC"/>
              </w:pBdr>
              <w:spacing w:after="150" w:line="332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0099FF"/>
                <w:kern w:val="36"/>
                <w:sz w:val="26"/>
                <w:szCs w:val="26"/>
                <w:lang w:eastAsia="ru-RU"/>
              </w:rPr>
            </w:pPr>
          </w:p>
        </w:tc>
      </w:tr>
      <w:tr w:rsidR="00490109" w:rsidRPr="00490109" w:rsidTr="00490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!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lang w:eastAsia="ru-RU"/>
              </w:rPr>
              <w:t> </w:t>
            </w:r>
            <w:r w:rsidRPr="00490109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ru-RU"/>
              </w:rPr>
              <w:t>«</w:t>
            </w:r>
            <w:hyperlink r:id="rId6" w:history="1">
              <w:r w:rsidRPr="00490109">
                <w:rPr>
                  <w:rFonts w:ascii="Verdana" w:eastAsia="Times New Roman" w:hAnsi="Verdana" w:cs="Times New Roman"/>
                  <w:b/>
                  <w:bCs/>
                  <w:color w:val="0062A0"/>
                  <w:sz w:val="18"/>
                  <w:lang w:eastAsia="ru-RU"/>
                </w:rPr>
                <w:t>НЕВСКИЙ БЕРЕГ, 93</w:t>
              </w:r>
            </w:hyperlink>
            <w:r w:rsidRPr="00490109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ru-RU"/>
              </w:rPr>
              <w:t>»</w:t>
            </w:r>
            <w:r w:rsidRPr="00490109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lang w:eastAsia="ru-RU"/>
              </w:rPr>
              <w:t> 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br/>
            </w:r>
            <w:r w:rsidRPr="00490109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ru-RU"/>
              </w:rPr>
              <w:t>стандартный номер,</w:t>
            </w:r>
            <w:r w:rsidRPr="00490109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lang w:eastAsia="ru-RU"/>
              </w:rPr>
              <w:t> 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br/>
            </w:r>
            <w:r w:rsidRPr="00490109">
              <w:rPr>
                <w:rFonts w:ascii="Verdana" w:eastAsia="Times New Roman" w:hAnsi="Verdana" w:cs="Times New Roman"/>
                <w:b/>
                <w:bCs/>
                <w:color w:val="4A4A4A"/>
                <w:sz w:val="18"/>
                <w:szCs w:val="18"/>
                <w:lang w:eastAsia="ru-RU"/>
              </w:rPr>
              <w:t>2-х местное размещение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9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9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490</w:t>
            </w:r>
          </w:p>
        </w:tc>
      </w:tr>
      <w:tr w:rsidR="00490109" w:rsidRPr="00490109" w:rsidTr="00490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! «</w:t>
            </w:r>
            <w:hyperlink r:id="rId7" w:history="1">
              <w:r w:rsidRPr="00490109"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СОКОС ОЛИМПИЯ ГАРДЕН</w:t>
              </w:r>
            </w:hyperlink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» ****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стандартный номер, 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2-х местное размещение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lastRenderedPageBreak/>
              <w:t>9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998</w:t>
            </w:r>
          </w:p>
        </w:tc>
      </w:tr>
      <w:tr w:rsidR="00490109" w:rsidRPr="00490109" w:rsidTr="00490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! «</w:t>
            </w:r>
            <w:hyperlink r:id="rId8" w:history="1">
              <w:r w:rsidRPr="00490109"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АЗИМУТ ОТЕЛЬ</w:t>
              </w:r>
            </w:hyperlink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»***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стандартный номер, 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2-х местное размещение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007</w:t>
            </w:r>
          </w:p>
        </w:tc>
      </w:tr>
      <w:tr w:rsidR="00490109" w:rsidRPr="00490109" w:rsidTr="00490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! «</w:t>
            </w:r>
            <w:hyperlink r:id="rId9" w:history="1">
              <w:r w:rsidRPr="00490109"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КОРТЪЯРД МАРРИОТТ ВЕСТ ПУШКИН</w:t>
              </w:r>
            </w:hyperlink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» ****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стандартный номер, 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2-х местное размещение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500</w:t>
            </w:r>
          </w:p>
        </w:tc>
      </w:tr>
      <w:tr w:rsidR="00490109" w:rsidRPr="00490109" w:rsidTr="00490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! «</w:t>
            </w:r>
            <w:hyperlink r:id="rId10" w:history="1">
              <w:r w:rsidRPr="00490109"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АМБАССАДОР</w:t>
              </w:r>
            </w:hyperlink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» ****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номер эконом, 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2-х местное размещение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F22FDC" w:rsidP="00490109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10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955</w:t>
            </w:r>
          </w:p>
        </w:tc>
      </w:tr>
      <w:tr w:rsidR="00490109" w:rsidRPr="00490109" w:rsidTr="00490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490109">
            <w:pPr>
              <w:spacing w:after="0" w:line="310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! «</w:t>
            </w:r>
            <w:hyperlink r:id="rId11" w:history="1">
              <w:r w:rsidRPr="00490109">
                <w:rPr>
                  <w:rStyle w:val="a3"/>
                  <w:rFonts w:ascii="Verdana" w:eastAsia="Times New Roman" w:hAnsi="Verdana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РЭДИССОН СОНЯ</w:t>
              </w:r>
            </w:hyperlink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t>» ****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стандартный номер, </w:t>
            </w:r>
            <w:r w:rsidRPr="00490109">
              <w:rPr>
                <w:rFonts w:ascii="Verdana" w:eastAsia="Times New Roman" w:hAnsi="Verdana" w:cs="Times New Roman"/>
                <w:b/>
                <w:bCs/>
                <w:i/>
                <w:iCs/>
                <w:color w:val="4A4A4A"/>
                <w:sz w:val="18"/>
                <w:szCs w:val="18"/>
                <w:lang w:eastAsia="ru-RU"/>
              </w:rPr>
              <w:br/>
              <w:t>2-х местное размещение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3D53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490109"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2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5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0109" w:rsidRPr="00490109" w:rsidRDefault="00490109" w:rsidP="00F22FDC">
            <w:pPr>
              <w:spacing w:after="0" w:line="310" w:lineRule="atLeast"/>
              <w:jc w:val="center"/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</w:pP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1</w:t>
            </w:r>
            <w:r w:rsidR="00F22FDC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3</w:t>
            </w:r>
            <w:r w:rsidRPr="00490109">
              <w:rPr>
                <w:rFonts w:ascii="Verdana" w:eastAsia="Times New Roman" w:hAnsi="Verdana" w:cs="Times New Roman"/>
                <w:color w:val="4A4A4A"/>
                <w:sz w:val="18"/>
                <w:szCs w:val="18"/>
                <w:lang w:eastAsia="ru-RU"/>
              </w:rPr>
              <w:t>395</w:t>
            </w:r>
          </w:p>
        </w:tc>
      </w:tr>
    </w:tbl>
    <w:p w:rsidR="003D5309" w:rsidRPr="003D5309" w:rsidRDefault="003D5309" w:rsidP="003D5309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  <w:t>В СТОИМОСТЬ ВКЛЮЧЕНО: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встреча на вокзале или в аэропорту с 08:00;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проживание (согласно выбранному варианту);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питание: завтраки (со второго дня тура), обеды – ежедневно;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экскурсионная программа, включая входные билеты в музеи;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услуги экскурсовода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транспорт – по программе;</w:t>
      </w:r>
    </w:p>
    <w:p w:rsidR="003D5309" w:rsidRPr="003D5309" w:rsidRDefault="003D5309" w:rsidP="003D5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proofErr w:type="spellStart"/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трансфер</w:t>
      </w:r>
      <w:proofErr w:type="spellEnd"/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 xml:space="preserve"> на вокзал в день отъезда по окончании экскурсионной программы.</w:t>
      </w:r>
    </w:p>
    <w:p w:rsidR="003D5309" w:rsidRDefault="003D5309" w:rsidP="003D5309">
      <w:pPr>
        <w:shd w:val="clear" w:color="auto" w:fill="FFFFFF"/>
        <w:spacing w:before="144" w:after="288" w:line="310" w:lineRule="atLeast"/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  <w:t>ДОПОЛНИТЕЛЬНО ОПЛАЧИВАЕТСЯ:</w:t>
      </w:r>
    </w:p>
    <w:p w:rsidR="001208A6" w:rsidRDefault="001208A6" w:rsidP="005A411C">
      <w:pPr>
        <w:shd w:val="clear" w:color="auto" w:fill="FFFFFF"/>
        <w:spacing w:before="144" w:after="288" w:line="310" w:lineRule="atLeast"/>
        <w:ind w:left="-284"/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  <w:t>Проезд  ж</w:t>
      </w:r>
      <w:proofErr w:type="gramEnd"/>
      <w:r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  <w:t>/</w:t>
      </w:r>
      <w:proofErr w:type="spellStart"/>
      <w:r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  <w:t>д</w:t>
      </w:r>
      <w:proofErr w:type="spellEnd"/>
      <w:r>
        <w:rPr>
          <w:rFonts w:ascii="Verdana" w:eastAsia="Times New Roman" w:hAnsi="Verdana" w:cs="Times New Roman"/>
          <w:b/>
          <w:bCs/>
          <w:color w:val="4A4A4A"/>
          <w:sz w:val="18"/>
          <w:szCs w:val="18"/>
          <w:lang w:eastAsia="ru-RU"/>
        </w:rPr>
        <w:t xml:space="preserve"> или авиа</w:t>
      </w:r>
    </w:p>
    <w:p w:rsidR="003D5309" w:rsidRPr="005A411C" w:rsidRDefault="005A411C" w:rsidP="005A411C">
      <w:pPr>
        <w:pStyle w:val="a8"/>
        <w:numPr>
          <w:ilvl w:val="0"/>
          <w:numId w:val="7"/>
        </w:numPr>
        <w:shd w:val="clear" w:color="auto" w:fill="FFFFFF"/>
        <w:spacing w:before="144" w:after="288" w:line="310" w:lineRule="atLeast"/>
        <w:ind w:left="-284" w:hanging="142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 xml:space="preserve"> </w:t>
      </w:r>
      <w:r w:rsidR="003D5309" w:rsidRPr="005A411C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ранняя встреча (до 8:00), стоимость в разделе «Дополнительные мероприятия и экскурсии»;</w:t>
      </w:r>
    </w:p>
    <w:p w:rsidR="003D5309" w:rsidRPr="003D5309" w:rsidRDefault="003D5309" w:rsidP="003D53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завтрак в первый день тура (от</w:t>
      </w:r>
      <w:r w:rsidRPr="003D5309">
        <w:rPr>
          <w:rFonts w:ascii="Verdana" w:eastAsia="Times New Roman" w:hAnsi="Verdana" w:cs="Times New Roman"/>
          <w:color w:val="4A4A4A"/>
          <w:sz w:val="18"/>
          <w:lang w:eastAsia="ru-RU"/>
        </w:rPr>
        <w:t> </w:t>
      </w: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190 руб./чел.);</w:t>
      </w:r>
    </w:p>
    <w:p w:rsidR="003D5309" w:rsidRPr="003D5309" w:rsidRDefault="003D5309" w:rsidP="003D53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ужин в кафе города (от</w:t>
      </w:r>
      <w:r w:rsidRPr="003D5309">
        <w:rPr>
          <w:rFonts w:ascii="Verdana" w:eastAsia="Times New Roman" w:hAnsi="Verdana" w:cs="Times New Roman"/>
          <w:color w:val="4A4A4A"/>
          <w:sz w:val="18"/>
          <w:lang w:eastAsia="ru-RU"/>
        </w:rPr>
        <w:t> </w:t>
      </w: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250 руб./чел.);</w:t>
      </w:r>
    </w:p>
    <w:p w:rsidR="003D5309" w:rsidRPr="003D5309" w:rsidRDefault="003D5309" w:rsidP="003D53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проезд на общественном транспорте;</w:t>
      </w:r>
    </w:p>
    <w:p w:rsidR="003D5309" w:rsidRPr="003D5309" w:rsidRDefault="003D5309" w:rsidP="003D53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услуги камеры хранения на вокзале;</w:t>
      </w:r>
    </w:p>
    <w:p w:rsidR="003D5309" w:rsidRPr="003D5309" w:rsidRDefault="003D5309" w:rsidP="003D53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0" w:lineRule="atLeast"/>
        <w:ind w:left="0"/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</w:pPr>
      <w:r w:rsidRPr="003D5309">
        <w:rPr>
          <w:rFonts w:ascii="Verdana" w:eastAsia="Times New Roman" w:hAnsi="Verdana" w:cs="Times New Roman"/>
          <w:color w:val="4A4A4A"/>
          <w:sz w:val="18"/>
          <w:szCs w:val="18"/>
          <w:lang w:eastAsia="ru-RU"/>
        </w:rPr>
        <w:t>страховка.</w:t>
      </w:r>
    </w:p>
    <w:p w:rsidR="006D6119" w:rsidRDefault="006D6119"/>
    <w:sectPr w:rsidR="006D6119" w:rsidSect="006D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09F"/>
    <w:multiLevelType w:val="hybridMultilevel"/>
    <w:tmpl w:val="0EE0E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1470"/>
    <w:multiLevelType w:val="multilevel"/>
    <w:tmpl w:val="A01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70A1F"/>
    <w:multiLevelType w:val="multilevel"/>
    <w:tmpl w:val="D2BE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474E6"/>
    <w:multiLevelType w:val="multilevel"/>
    <w:tmpl w:val="C2B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355C"/>
    <w:multiLevelType w:val="multilevel"/>
    <w:tmpl w:val="AAB4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3AE8"/>
    <w:multiLevelType w:val="multilevel"/>
    <w:tmpl w:val="88A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F540A"/>
    <w:multiLevelType w:val="multilevel"/>
    <w:tmpl w:val="88B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09"/>
    <w:rsid w:val="001208A6"/>
    <w:rsid w:val="00321DF0"/>
    <w:rsid w:val="003D5309"/>
    <w:rsid w:val="00490109"/>
    <w:rsid w:val="005A411C"/>
    <w:rsid w:val="00686319"/>
    <w:rsid w:val="006D6119"/>
    <w:rsid w:val="007D4FFC"/>
    <w:rsid w:val="00A65287"/>
    <w:rsid w:val="00AF24BD"/>
    <w:rsid w:val="00F2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19"/>
  </w:style>
  <w:style w:type="paragraph" w:styleId="1">
    <w:name w:val="heading 1"/>
    <w:basedOn w:val="a"/>
    <w:link w:val="10"/>
    <w:uiPriority w:val="9"/>
    <w:qFormat/>
    <w:rsid w:val="0049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01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109"/>
    <w:rPr>
      <w:b/>
      <w:bCs/>
    </w:rPr>
  </w:style>
  <w:style w:type="character" w:customStyle="1" w:styleId="apple-converted-space">
    <w:name w:val="apple-converted-space"/>
    <w:basedOn w:val="a0"/>
    <w:rsid w:val="00490109"/>
  </w:style>
  <w:style w:type="paragraph" w:styleId="a6">
    <w:name w:val="Balloon Text"/>
    <w:basedOn w:val="a"/>
    <w:link w:val="a7"/>
    <w:uiPriority w:val="99"/>
    <w:semiHidden/>
    <w:unhideWhenUsed/>
    <w:rsid w:val="004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4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30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757">
                      <w:marLeft w:val="19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a.ru/hotels/hotel/1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rsa.ru/hotels/hotel/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sa.ru/hotels/hotel/569" TargetMode="External"/><Relationship Id="rId11" Type="http://schemas.openxmlformats.org/officeDocument/2006/relationships/hyperlink" Target="http://www.versa.ru/hotels/hotel/4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ersa.ru/hotels/hotel/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sa.ru/hotels/hotel/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2014-09-09T09:48:00Z</dcterms:created>
  <dcterms:modified xsi:type="dcterms:W3CDTF">2014-09-22T11:32:00Z</dcterms:modified>
</cp:coreProperties>
</file>